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52E1" w14:textId="77777777" w:rsidR="00886B4C" w:rsidRDefault="00886B4C" w:rsidP="00886B4C">
      <w:pPr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071EC93" wp14:editId="5D8DAB8D">
            <wp:simplePos x="0" y="0"/>
            <wp:positionH relativeFrom="column">
              <wp:posOffset>-295275</wp:posOffset>
            </wp:positionH>
            <wp:positionV relativeFrom="paragraph">
              <wp:posOffset>314325</wp:posOffset>
            </wp:positionV>
            <wp:extent cx="869950" cy="788035"/>
            <wp:effectExtent l="0" t="0" r="6350" b="0"/>
            <wp:wrapTight wrapText="bothSides">
              <wp:wrapPolygon edited="0">
                <wp:start x="0" y="0"/>
                <wp:lineTo x="0" y="20886"/>
                <wp:lineTo x="21285" y="20886"/>
                <wp:lineTo x="21285" y="0"/>
                <wp:lineTo x="0" y="0"/>
              </wp:wrapPolygon>
            </wp:wrapTight>
            <wp:docPr id="8" name="Resi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1459F" w14:textId="77777777" w:rsidR="00886B4C" w:rsidRPr="004D0152" w:rsidRDefault="00886B4C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1028D455" w14:textId="77777777" w:rsidR="00886B4C" w:rsidRDefault="00886B4C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152">
        <w:rPr>
          <w:rFonts w:ascii="Times New Roman" w:hAnsi="Times New Roman"/>
          <w:b/>
          <w:sz w:val="24"/>
          <w:szCs w:val="24"/>
        </w:rPr>
        <w:t>TOROS ÜNİVERSİTESİ</w:t>
      </w:r>
      <w:r>
        <w:rPr>
          <w:rFonts w:ascii="Times New Roman" w:hAnsi="Times New Roman"/>
          <w:b/>
          <w:sz w:val="24"/>
          <w:szCs w:val="24"/>
        </w:rPr>
        <w:t xml:space="preserve"> REKTÖRLÜĞÜ</w:t>
      </w:r>
    </w:p>
    <w:p w14:paraId="09668631" w14:textId="77777777" w:rsidR="00886B4C" w:rsidRDefault="0022584F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Yabancı Diller Yüksekokulu</w:t>
      </w:r>
    </w:p>
    <w:p w14:paraId="3D36B9F4" w14:textId="77777777" w:rsidR="00886B4C" w:rsidRDefault="00886B4C" w:rsidP="00886B4C">
      <w:pPr>
        <w:rPr>
          <w:rFonts w:ascii="Times New Roman" w:hAnsi="Times New Roman" w:cs="Times New Roman"/>
          <w:b/>
          <w:sz w:val="20"/>
          <w:szCs w:val="20"/>
        </w:rPr>
      </w:pPr>
    </w:p>
    <w:p w14:paraId="7788894C" w14:textId="77777777" w:rsidR="00996EC3" w:rsidRPr="00382861" w:rsidRDefault="00996EC3" w:rsidP="00382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829A3" w14:textId="77777777" w:rsidR="00996EC3" w:rsidRPr="00382861" w:rsidRDefault="00382861" w:rsidP="00382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TUTANAĞI</w:t>
      </w:r>
    </w:p>
    <w:tbl>
      <w:tblPr>
        <w:tblStyle w:val="TabloKlavuzu"/>
        <w:tblW w:w="9854" w:type="dxa"/>
        <w:tblInd w:w="-389" w:type="dxa"/>
        <w:tblLook w:val="04A0" w:firstRow="1" w:lastRow="0" w:firstColumn="1" w:lastColumn="0" w:noHBand="0" w:noVBand="1"/>
      </w:tblPr>
      <w:tblGrid>
        <w:gridCol w:w="3284"/>
        <w:gridCol w:w="3285"/>
        <w:gridCol w:w="1750"/>
        <w:gridCol w:w="1535"/>
      </w:tblGrid>
      <w:tr w:rsidR="006C582A" w14:paraId="0F216C7B" w14:textId="77777777" w:rsidTr="00082E2A">
        <w:trPr>
          <w:trHeight w:val="595"/>
        </w:trPr>
        <w:tc>
          <w:tcPr>
            <w:tcW w:w="3284" w:type="dxa"/>
          </w:tcPr>
          <w:p w14:paraId="703223F6" w14:textId="77777777" w:rsidR="006C582A" w:rsidRPr="00382861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rPr>
                <w:rFonts w:ascii="Times New Roman" w:hAnsi="Times New Roman" w:cs="Times New Roman"/>
                <w:sz w:val="20"/>
                <w:szCs w:val="20"/>
              </w:rPr>
              <w:t xml:space="preserve">Başkan </w:t>
            </w:r>
          </w:p>
        </w:tc>
        <w:tc>
          <w:tcPr>
            <w:tcW w:w="3285" w:type="dxa"/>
          </w:tcPr>
          <w:p w14:paraId="4E9A74B9" w14:textId="13946ADB" w:rsidR="006C582A" w:rsidRDefault="00A60C4D" w:rsidP="00996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Alper KALYONCU </w:t>
            </w:r>
          </w:p>
          <w:p w14:paraId="167CCDD4" w14:textId="77777777" w:rsidR="006C582A" w:rsidRDefault="006C582A" w:rsidP="00886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14:paraId="4CF0F1B7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 t</w:t>
            </w: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1535" w:type="dxa"/>
          </w:tcPr>
          <w:p w14:paraId="5275E00E" w14:textId="188514ED" w:rsidR="006C582A" w:rsidRPr="006C582A" w:rsidRDefault="00CD3084" w:rsidP="006C582A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</w:tr>
      <w:tr w:rsidR="006C582A" w14:paraId="5268E583" w14:textId="77777777" w:rsidTr="00082E2A">
        <w:trPr>
          <w:trHeight w:val="465"/>
        </w:trPr>
        <w:tc>
          <w:tcPr>
            <w:tcW w:w="3284" w:type="dxa"/>
          </w:tcPr>
          <w:p w14:paraId="104B53AC" w14:textId="60E2DDEA" w:rsidR="006C582A" w:rsidRPr="00382861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t>Raportö</w:t>
            </w:r>
            <w:r w:rsidR="00C41428">
              <w:t>r</w:t>
            </w:r>
          </w:p>
        </w:tc>
        <w:tc>
          <w:tcPr>
            <w:tcW w:w="3285" w:type="dxa"/>
          </w:tcPr>
          <w:p w14:paraId="34D5AEAC" w14:textId="02D535C8" w:rsidR="006C582A" w:rsidRPr="006C582A" w:rsidRDefault="00E723F6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ÇETİNER SALTIK</w:t>
            </w:r>
          </w:p>
        </w:tc>
        <w:tc>
          <w:tcPr>
            <w:tcW w:w="1750" w:type="dxa"/>
          </w:tcPr>
          <w:p w14:paraId="049AD760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Başlama saati</w:t>
            </w:r>
          </w:p>
        </w:tc>
        <w:tc>
          <w:tcPr>
            <w:tcW w:w="1535" w:type="dxa"/>
          </w:tcPr>
          <w:p w14:paraId="43453E04" w14:textId="77777777" w:rsidR="006C582A" w:rsidRPr="006C582A" w:rsidRDefault="006C582A" w:rsidP="006C582A">
            <w:pPr>
              <w:ind w:lef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6C582A" w14:paraId="1222D424" w14:textId="77777777" w:rsidTr="00082E2A">
        <w:trPr>
          <w:trHeight w:val="481"/>
        </w:trPr>
        <w:tc>
          <w:tcPr>
            <w:tcW w:w="3284" w:type="dxa"/>
          </w:tcPr>
          <w:p w14:paraId="1D39A610" w14:textId="77777777" w:rsidR="006C582A" w:rsidRPr="00382861" w:rsidRDefault="00382861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</w:p>
        </w:tc>
        <w:tc>
          <w:tcPr>
            <w:tcW w:w="3285" w:type="dxa"/>
          </w:tcPr>
          <w:p w14:paraId="47A474A0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  <w:tc>
          <w:tcPr>
            <w:tcW w:w="1750" w:type="dxa"/>
          </w:tcPr>
          <w:p w14:paraId="0B1AFC8A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 saati</w:t>
            </w:r>
          </w:p>
        </w:tc>
        <w:tc>
          <w:tcPr>
            <w:tcW w:w="1535" w:type="dxa"/>
          </w:tcPr>
          <w:p w14:paraId="2556E884" w14:textId="4FC8F453" w:rsidR="006C582A" w:rsidRPr="006C582A" w:rsidRDefault="00AD122D" w:rsidP="005A3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15:00</w:t>
            </w:r>
          </w:p>
        </w:tc>
      </w:tr>
    </w:tbl>
    <w:p w14:paraId="5D3127CB" w14:textId="77777777" w:rsidR="005A32E9" w:rsidRDefault="005A32E9" w:rsidP="00BB5B6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0D64E4" w14:textId="77777777" w:rsidR="00A60C4D" w:rsidRPr="00E126B1" w:rsidRDefault="00A60C4D" w:rsidP="00A60C4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31E44E8E" w14:textId="77777777" w:rsidR="00A60C4D" w:rsidRPr="00BE3598" w:rsidRDefault="00A60C4D" w:rsidP="00A60C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E3598">
        <w:rPr>
          <w:rFonts w:ascii="Times New Roman" w:hAnsi="Times New Roman"/>
          <w:b/>
          <w:sz w:val="24"/>
          <w:szCs w:val="24"/>
        </w:rPr>
        <w:t>Gündem:</w:t>
      </w:r>
      <w:r w:rsidRPr="00BE3598">
        <w:rPr>
          <w:rFonts w:ascii="Times New Roman" w:hAnsi="Times New Roman"/>
          <w:sz w:val="24"/>
          <w:szCs w:val="24"/>
        </w:rPr>
        <w:t xml:space="preserve"> </w:t>
      </w:r>
    </w:p>
    <w:p w14:paraId="1EA65B41" w14:textId="77777777" w:rsidR="00A60C4D" w:rsidRPr="0025269E" w:rsidRDefault="00A60C4D" w:rsidP="00A60C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25269E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Önümüzdeki akademik yıl için öğrencilerimizin staj durumları/olanakları</w:t>
      </w:r>
    </w:p>
    <w:p w14:paraId="6F0792E5" w14:textId="168D5C5E" w:rsidR="00A60C4D" w:rsidRPr="0025269E" w:rsidRDefault="00A60C4D" w:rsidP="00A60C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D</w:t>
      </w:r>
      <w:r w:rsidRPr="002526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ış paydaşlarla bağlantıların ve görüşmelerin devamlılığ</w:t>
      </w:r>
      <w:r w:rsidR="00AD12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ı</w:t>
      </w:r>
    </w:p>
    <w:p w14:paraId="109B4392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69E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Dış paydaşların bölümümüzden beklentileri</w:t>
      </w:r>
    </w:p>
    <w:p w14:paraId="2F7BEC91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Görüş ve öneriler </w:t>
      </w:r>
    </w:p>
    <w:p w14:paraId="402F36D1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69E">
        <w:rPr>
          <w:rFonts w:ascii="Times New Roman" w:hAnsi="Times New Roman"/>
          <w:color w:val="000000" w:themeColor="text1"/>
          <w:sz w:val="24"/>
          <w:szCs w:val="24"/>
        </w:rPr>
        <w:t>Kapanış.</w:t>
      </w:r>
    </w:p>
    <w:p w14:paraId="6E56B5FB" w14:textId="77777777" w:rsidR="00A60C4D" w:rsidRDefault="00A60C4D" w:rsidP="00A60C4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F905805" w14:textId="77777777" w:rsidR="00A60C4D" w:rsidRPr="004E5BD6" w:rsidRDefault="00A60C4D" w:rsidP="00A60C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8F60EE" w14:textId="77777777" w:rsidR="00DC66F2" w:rsidRDefault="00DC66F2" w:rsidP="00E575FF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865670" w14:textId="46C66991" w:rsidR="00E575FF" w:rsidRPr="00E723F6" w:rsidRDefault="00E575FF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Toplantı Yabancı Diller Yüksekokulu Müdür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Yardımcısı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Öğr. Gör. Alper KALYONCU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başkanlığında gerçek</w:t>
      </w:r>
      <w:r w:rsidR="005E58C3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leş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tirilmiş olup,</w:t>
      </w:r>
      <w:r w:rsidR="005A32E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aşağıdaki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konular üzerinde durulmuştur.</w:t>
      </w:r>
    </w:p>
    <w:p w14:paraId="6CAEE791" w14:textId="77777777" w:rsidR="00082E2A" w:rsidRPr="00E723F6" w:rsidRDefault="00082E2A" w:rsidP="00DC66F2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F6A0A3" w14:textId="6207D8B9" w:rsidR="00E575FF" w:rsidRPr="00E723F6" w:rsidRDefault="00E575FF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Gündemin 1. Maddesine ilişkin olarak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Öğr. Gör. Alper KALYONCU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Kurulunun yapısı </w:t>
      </w:r>
      <w:r w:rsidR="00082E2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ve işleyişi hakk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açılış konuşması yapmış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B031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Üyelerini tanıtımı ile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söze 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başlamıştır.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3F6">
        <w:rPr>
          <w:rFonts w:ascii="Times New Roman" w:hAnsi="Times New Roman" w:cs="Times New Roman"/>
          <w:color w:val="000000" w:themeColor="text1"/>
          <w:sz w:val="24"/>
          <w:szCs w:val="24"/>
        </w:rPr>
        <w:t>Bize paydaş olan kuruluşların öğrencilerimize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staj durumlarını destekleme konusunda düşüncelerini aktarmıştır.</w:t>
      </w:r>
    </w:p>
    <w:p w14:paraId="1BF8B561" w14:textId="77777777" w:rsidR="00E723F6" w:rsidRPr="00E723F6" w:rsidRDefault="00E723F6" w:rsidP="00E72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0AEC3" w14:textId="65B4E831" w:rsidR="00A53851" w:rsidRDefault="00ED1631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Yüksekokulum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Müdürü ve </w:t>
      </w:r>
      <w:r w:rsidR="00AB4A5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Kalite Komisyonunda görev alan</w:t>
      </w:r>
      <w:r w:rsidR="00DF366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Prof. Dr. Mustafa Şahap AKSAN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öğrencilerimizin bildiğimiz ve tanıdığımız kurumlarda staj yapacak olmalarının mutlu olacağını belirtti.</w:t>
      </w:r>
      <w:r w:rsidR="00A5385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Ve ayrıca Dış Pay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daş katı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mının önemin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değindi</w:t>
      </w:r>
      <w:r w:rsidR="00A5385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8C6DD1" w14:textId="77777777" w:rsidR="006C62ED" w:rsidRPr="00E723F6" w:rsidRDefault="006C62ED" w:rsidP="006C62ED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5DA85D" w14:textId="75B476C1" w:rsidR="006C62ED" w:rsidRPr="00E723F6" w:rsidRDefault="006C62ED" w:rsidP="006C6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dış paydaş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üyeleri öğrencilerimizin staj durumuna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olanak sağlayacaklarını ve öğrencilerimizi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bu konuda destekleyeceklerin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yardım edeceklerini belirtmişlerdir.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3C82A1" w14:textId="77777777" w:rsidR="006C62ED" w:rsidRPr="00E723F6" w:rsidRDefault="006C62ED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BC801" w14:textId="05D09334" w:rsidR="005779FF" w:rsidRPr="00E723F6" w:rsidRDefault="00AD122D" w:rsidP="00C62A12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Toplantısına 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Deniz Ticaret Odası adına katılan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paydaş </w:t>
      </w:r>
      <w:r w:rsidR="00CD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 ÖKTEM 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öğrencileri üye firmalara yönlendirme konusunda desteleyecekleri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bilgisini verdi.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Öğrencilere hem akademik hem de ticari olarak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ektörde başarılı olunabileceği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konusunda bir konuşma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gerçekleştirdi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etkileşimi zenginleştirmek için etkinlikler ve ortam yaratılması için planlamalar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üzerinde görüş bildirdi.</w:t>
      </w:r>
      <w:r w:rsidR="00C6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37B2ED" w14:textId="16183014" w:rsidR="00A66F2F" w:rsidRDefault="008E452F" w:rsidP="00A66F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Diğer bir Danışma</w:t>
      </w:r>
      <w:r w:rsidR="006C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084">
        <w:rPr>
          <w:rFonts w:ascii="Times New Roman" w:hAnsi="Times New Roman" w:cs="Times New Roman"/>
          <w:color w:val="000000" w:themeColor="text1"/>
          <w:sz w:val="24"/>
          <w:szCs w:val="24"/>
        </w:rPr>
        <w:t>kurulu üyemiz Yenişehir Belediyesi Spor Danışmanı Serdar YAKUPĞOLU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ılı Avrupa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Şampiyonasında görev alan gönüllü 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ercüman öğrencilerimize teşekkürlerini iletti.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yılında Dünya şampiyonasında tekrar görev almaları hususunda öğrencileri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soysal açıdan teşvik edilmesini önemle vurguladı.</w:t>
      </w:r>
    </w:p>
    <w:p w14:paraId="60A38CA0" w14:textId="75E5A3FA" w:rsidR="008E452F" w:rsidRPr="00E723F6" w:rsidRDefault="008E452F" w:rsidP="006C6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Çeviri </w:t>
      </w:r>
      <w:r w:rsidR="006C62ED">
        <w:rPr>
          <w:rFonts w:ascii="Times New Roman" w:hAnsi="Times New Roman" w:cs="Times New Roman"/>
          <w:color w:val="000000" w:themeColor="text1"/>
          <w:sz w:val="24"/>
          <w:szCs w:val="24"/>
        </w:rPr>
        <w:t>Kulübü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Başkanı Damla </w:t>
      </w:r>
      <w:r w:rsidR="00C62A12">
        <w:rPr>
          <w:rFonts w:ascii="Times New Roman" w:hAnsi="Times New Roman" w:cs="Times New Roman"/>
          <w:color w:val="000000" w:themeColor="text1"/>
          <w:sz w:val="24"/>
          <w:szCs w:val="24"/>
        </w:rPr>
        <w:t>GİRİŞKEN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Uygarlık Tarihi-I dersi için Mersin ilinde veya çevresinde yer alan tarihi yerleri gezmek için teşvik edilmeyi ve desteklenmeyi istedi.</w:t>
      </w:r>
      <w:r w:rsidR="006C62ED" w:rsidRPr="006C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2E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Deniz Ticaret Odası adına katılan </w:t>
      </w:r>
      <w:r w:rsidR="006C62ED">
        <w:rPr>
          <w:rFonts w:ascii="Times New Roman" w:hAnsi="Times New Roman" w:cs="Times New Roman"/>
          <w:color w:val="000000" w:themeColor="text1"/>
          <w:sz w:val="24"/>
          <w:szCs w:val="24"/>
        </w:rPr>
        <w:t>dış paydaş Eda ÖKTEM ise kurumun yönetim kurulundan bu konu için onay isteyeceğini belirtti.</w:t>
      </w:r>
    </w:p>
    <w:p w14:paraId="6C42639C" w14:textId="15EAD2F0" w:rsidR="006D16EF" w:rsidRPr="00E723F6" w:rsidRDefault="00D5586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Öğr. Gör. 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Alper KALYONCU 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91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mezun çalıştırma</w:t>
      </w:r>
      <w:r w:rsidR="00A6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olanakları konusunda Mersin Deniz Ticaret Odasından destek talebinde bulundu. Mersin Deniz Ticaret Odası adına toplantıya katılan Eda ÖKTEM ise bu konuda bölümü destekleyeceklerini bildirdi.</w:t>
      </w:r>
    </w:p>
    <w:p w14:paraId="748505B2" w14:textId="4C3631DD" w:rsidR="00AB4A58" w:rsidRPr="00E723F6" w:rsidRDefault="00AB4A58" w:rsidP="007B1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702CF" w14:textId="22B6DF13" w:rsidR="00A04006" w:rsidRDefault="00D5586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Öğr. Gör. </w:t>
      </w:r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Alper Kalyoncu t</w:t>
      </w:r>
      <w:r w:rsidR="001B626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oplantıyı teşekkür ederek bitirdi.</w:t>
      </w:r>
    </w:p>
    <w:p w14:paraId="5C98A149" w14:textId="66704F00" w:rsidR="006C62ED" w:rsidRDefault="006C62E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398E6" w14:textId="225DB0F5" w:rsidR="006C62ED" w:rsidRPr="00E723F6" w:rsidRDefault="006C62E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5A7527" wp14:editId="1C97FD43">
            <wp:extent cx="5760720" cy="32391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8050" w14:textId="77777777" w:rsidR="006277C5" w:rsidRDefault="006277C5" w:rsidP="007B1A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7E50FC" w14:textId="77777777" w:rsidR="005A32E9" w:rsidRPr="00A53851" w:rsidRDefault="005A32E9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00536ED3" w14:textId="77777777" w:rsidR="00A53851" w:rsidRDefault="00A53851" w:rsidP="007B1A2F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CF5757" w14:textId="77777777" w:rsidR="00BB5B62" w:rsidRDefault="00BB5B62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C567168" w14:textId="77777777" w:rsidR="00BB5B62" w:rsidRPr="004E5BD6" w:rsidRDefault="00BB5B62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4991FA" w14:textId="77777777" w:rsidR="00BB5B62" w:rsidRDefault="00BB5B62" w:rsidP="007B1A2F">
      <w:pPr>
        <w:jc w:val="both"/>
      </w:pPr>
    </w:p>
    <w:sectPr w:rsidR="00BB5B62" w:rsidSect="00D76DB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6DCB"/>
    <w:multiLevelType w:val="hybridMultilevel"/>
    <w:tmpl w:val="2F82F1EA"/>
    <w:lvl w:ilvl="0" w:tplc="50CC24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81C"/>
    <w:multiLevelType w:val="hybridMultilevel"/>
    <w:tmpl w:val="B6C89A20"/>
    <w:lvl w:ilvl="0" w:tplc="D674E1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49567">
    <w:abstractNumId w:val="0"/>
  </w:num>
  <w:num w:numId="2" w16cid:durableId="82354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2"/>
    <w:rsid w:val="00056389"/>
    <w:rsid w:val="00061698"/>
    <w:rsid w:val="0006532F"/>
    <w:rsid w:val="00082AE6"/>
    <w:rsid w:val="00082E2A"/>
    <w:rsid w:val="000D131E"/>
    <w:rsid w:val="000F69D4"/>
    <w:rsid w:val="001078E4"/>
    <w:rsid w:val="00126F0A"/>
    <w:rsid w:val="0013631B"/>
    <w:rsid w:val="001B361A"/>
    <w:rsid w:val="001B626D"/>
    <w:rsid w:val="001D62A4"/>
    <w:rsid w:val="0022584F"/>
    <w:rsid w:val="002509EF"/>
    <w:rsid w:val="00265C22"/>
    <w:rsid w:val="002C1868"/>
    <w:rsid w:val="00311BB0"/>
    <w:rsid w:val="0033643C"/>
    <w:rsid w:val="00342F8A"/>
    <w:rsid w:val="00382861"/>
    <w:rsid w:val="003A4556"/>
    <w:rsid w:val="003B7CE4"/>
    <w:rsid w:val="004114EE"/>
    <w:rsid w:val="004229D2"/>
    <w:rsid w:val="004522F1"/>
    <w:rsid w:val="00454F14"/>
    <w:rsid w:val="00455EF2"/>
    <w:rsid w:val="004A2C57"/>
    <w:rsid w:val="004B011D"/>
    <w:rsid w:val="004B1A12"/>
    <w:rsid w:val="00523A47"/>
    <w:rsid w:val="005779FF"/>
    <w:rsid w:val="005A32E9"/>
    <w:rsid w:val="005D6379"/>
    <w:rsid w:val="005E084C"/>
    <w:rsid w:val="005E58C3"/>
    <w:rsid w:val="00612598"/>
    <w:rsid w:val="00616F7A"/>
    <w:rsid w:val="006277C5"/>
    <w:rsid w:val="00652E1F"/>
    <w:rsid w:val="00693FDA"/>
    <w:rsid w:val="006A1C5B"/>
    <w:rsid w:val="006A6339"/>
    <w:rsid w:val="006B0318"/>
    <w:rsid w:val="006C582A"/>
    <w:rsid w:val="006C62ED"/>
    <w:rsid w:val="006D16EF"/>
    <w:rsid w:val="006D2308"/>
    <w:rsid w:val="006E469E"/>
    <w:rsid w:val="007220CD"/>
    <w:rsid w:val="00723252"/>
    <w:rsid w:val="00743709"/>
    <w:rsid w:val="0076563A"/>
    <w:rsid w:val="00777411"/>
    <w:rsid w:val="007A585F"/>
    <w:rsid w:val="007B1A2F"/>
    <w:rsid w:val="0080424C"/>
    <w:rsid w:val="0081586F"/>
    <w:rsid w:val="00853EDE"/>
    <w:rsid w:val="0088002F"/>
    <w:rsid w:val="00886B4C"/>
    <w:rsid w:val="008D538A"/>
    <w:rsid w:val="008E452F"/>
    <w:rsid w:val="009005BB"/>
    <w:rsid w:val="00910328"/>
    <w:rsid w:val="0094625A"/>
    <w:rsid w:val="00996EC3"/>
    <w:rsid w:val="009A7B70"/>
    <w:rsid w:val="009C37A6"/>
    <w:rsid w:val="009E5329"/>
    <w:rsid w:val="00A04006"/>
    <w:rsid w:val="00A06367"/>
    <w:rsid w:val="00A50C0B"/>
    <w:rsid w:val="00A53851"/>
    <w:rsid w:val="00A565C9"/>
    <w:rsid w:val="00A60C4D"/>
    <w:rsid w:val="00A62F99"/>
    <w:rsid w:val="00A66F2F"/>
    <w:rsid w:val="00AB4A58"/>
    <w:rsid w:val="00AD122D"/>
    <w:rsid w:val="00B27E7E"/>
    <w:rsid w:val="00B33156"/>
    <w:rsid w:val="00B506F3"/>
    <w:rsid w:val="00B96FC2"/>
    <w:rsid w:val="00BB5B62"/>
    <w:rsid w:val="00BE4359"/>
    <w:rsid w:val="00BE6241"/>
    <w:rsid w:val="00BE77ED"/>
    <w:rsid w:val="00C41428"/>
    <w:rsid w:val="00C42FA6"/>
    <w:rsid w:val="00C62A12"/>
    <w:rsid w:val="00CC1454"/>
    <w:rsid w:val="00CD3084"/>
    <w:rsid w:val="00D32469"/>
    <w:rsid w:val="00D5586D"/>
    <w:rsid w:val="00D73FBC"/>
    <w:rsid w:val="00D76DBF"/>
    <w:rsid w:val="00D841E4"/>
    <w:rsid w:val="00D968E4"/>
    <w:rsid w:val="00DB0720"/>
    <w:rsid w:val="00DC5FE2"/>
    <w:rsid w:val="00DC66F2"/>
    <w:rsid w:val="00DD7DCD"/>
    <w:rsid w:val="00DF366A"/>
    <w:rsid w:val="00E11F6C"/>
    <w:rsid w:val="00E247E4"/>
    <w:rsid w:val="00E33F39"/>
    <w:rsid w:val="00E374DB"/>
    <w:rsid w:val="00E575FF"/>
    <w:rsid w:val="00E723F6"/>
    <w:rsid w:val="00E96B65"/>
    <w:rsid w:val="00EC0D56"/>
    <w:rsid w:val="00EC1C46"/>
    <w:rsid w:val="00ED1631"/>
    <w:rsid w:val="00F15B35"/>
    <w:rsid w:val="00F22739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896A"/>
  <w15:chartTrackingRefBased/>
  <w15:docId w15:val="{CCF7892F-8245-4073-A70D-3457663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B4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B07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B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Kalyoncu</cp:lastModifiedBy>
  <cp:revision>6</cp:revision>
  <cp:lastPrinted>2019-12-13T05:37:00Z</cp:lastPrinted>
  <dcterms:created xsi:type="dcterms:W3CDTF">2023-12-18T12:15:00Z</dcterms:created>
  <dcterms:modified xsi:type="dcterms:W3CDTF">2023-12-19T06:59:00Z</dcterms:modified>
</cp:coreProperties>
</file>